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C" w:rsidRDefault="00265CAC" w:rsidP="00265CAC">
      <w:pPr>
        <w:pStyle w:val="a5"/>
        <w:jc w:val="center"/>
        <w:rPr>
          <w:b/>
          <w:sz w:val="56"/>
          <w:szCs w:val="44"/>
          <w:lang w:val="en-US"/>
        </w:rPr>
      </w:pPr>
    </w:p>
    <w:p w:rsidR="00265CAC" w:rsidRDefault="00265CAC" w:rsidP="00265CAC">
      <w:pPr>
        <w:pStyle w:val="a5"/>
        <w:jc w:val="center"/>
        <w:rPr>
          <w:b/>
          <w:sz w:val="56"/>
          <w:szCs w:val="44"/>
          <w:lang w:val="en-US"/>
        </w:rPr>
      </w:pPr>
    </w:p>
    <w:p w:rsidR="00265CAC" w:rsidRDefault="00265CAC" w:rsidP="00265CAC">
      <w:pPr>
        <w:pStyle w:val="a5"/>
        <w:jc w:val="center"/>
        <w:rPr>
          <w:b/>
          <w:sz w:val="56"/>
          <w:szCs w:val="44"/>
          <w:lang w:val="en-US"/>
        </w:rPr>
      </w:pPr>
    </w:p>
    <w:p w:rsidR="00265CAC" w:rsidRDefault="00265CAC" w:rsidP="00265CAC">
      <w:pPr>
        <w:pStyle w:val="a5"/>
        <w:jc w:val="center"/>
        <w:rPr>
          <w:b/>
          <w:sz w:val="56"/>
          <w:szCs w:val="44"/>
          <w:lang w:val="en-US"/>
        </w:rPr>
      </w:pPr>
    </w:p>
    <w:p w:rsidR="00265CAC" w:rsidRDefault="00265CAC" w:rsidP="00265CAC">
      <w:pPr>
        <w:pStyle w:val="a5"/>
        <w:jc w:val="center"/>
        <w:rPr>
          <w:b/>
          <w:sz w:val="56"/>
          <w:szCs w:val="44"/>
          <w:lang w:val="en-US"/>
        </w:rPr>
      </w:pPr>
    </w:p>
    <w:p w:rsidR="00265CAC" w:rsidRDefault="00265CAC" w:rsidP="00265CAC">
      <w:pPr>
        <w:pStyle w:val="a5"/>
        <w:jc w:val="center"/>
        <w:rPr>
          <w:b/>
          <w:sz w:val="56"/>
          <w:szCs w:val="44"/>
          <w:lang w:val="en-US"/>
        </w:rPr>
      </w:pPr>
    </w:p>
    <w:p w:rsidR="00265CAC" w:rsidRPr="001E4B98" w:rsidRDefault="00265CAC" w:rsidP="00265CAC">
      <w:pPr>
        <w:pStyle w:val="a5"/>
        <w:jc w:val="center"/>
        <w:rPr>
          <w:rFonts w:ascii="Times New Roman" w:hAnsi="Times New Roman" w:cs="Times New Roman"/>
          <w:b/>
          <w:sz w:val="56"/>
          <w:szCs w:val="44"/>
          <w:lang w:val="en-US"/>
        </w:rPr>
      </w:pPr>
      <w:r w:rsidRPr="001E4B98">
        <w:rPr>
          <w:rFonts w:ascii="Times New Roman" w:hAnsi="Times New Roman" w:cs="Times New Roman"/>
          <w:b/>
          <w:sz w:val="56"/>
          <w:szCs w:val="44"/>
          <w:lang w:val="en-US"/>
        </w:rPr>
        <w:t xml:space="preserve">RADAR FOR DETECTING HUMANS </w:t>
      </w:r>
    </w:p>
    <w:p w:rsidR="00265CAC" w:rsidRPr="001E4B98" w:rsidRDefault="00265CAC" w:rsidP="00265CAC">
      <w:pPr>
        <w:pStyle w:val="a5"/>
        <w:jc w:val="center"/>
        <w:rPr>
          <w:rFonts w:ascii="Times New Roman" w:hAnsi="Times New Roman" w:cs="Times New Roman"/>
          <w:b/>
          <w:sz w:val="56"/>
          <w:szCs w:val="44"/>
          <w:lang w:val="en-US"/>
        </w:rPr>
      </w:pPr>
    </w:p>
    <w:p w:rsidR="00AF0C3E" w:rsidRPr="001E4B98" w:rsidRDefault="00265CAC" w:rsidP="00265CAC">
      <w:pPr>
        <w:pStyle w:val="a5"/>
        <w:jc w:val="center"/>
        <w:rPr>
          <w:rFonts w:ascii="Times New Roman" w:hAnsi="Times New Roman" w:cs="Times New Roman"/>
          <w:b/>
          <w:sz w:val="56"/>
          <w:szCs w:val="44"/>
          <w:lang w:val="en-US"/>
        </w:rPr>
      </w:pPr>
      <w:r w:rsidRPr="001E4B98">
        <w:rPr>
          <w:rFonts w:ascii="Times New Roman" w:hAnsi="Times New Roman" w:cs="Times New Roman"/>
          <w:b/>
          <w:sz w:val="56"/>
          <w:szCs w:val="44"/>
          <w:lang w:val="en-US"/>
        </w:rPr>
        <w:t>GERAD-5</w:t>
      </w:r>
    </w:p>
    <w:p w:rsidR="00265CAC" w:rsidRPr="001E4B98" w:rsidRDefault="00265CAC" w:rsidP="00265CAC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AF0C3E" w:rsidRPr="001E4B98" w:rsidRDefault="00AF0C3E" w:rsidP="00265CAC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E4B98">
        <w:rPr>
          <w:rFonts w:ascii="Times New Roman" w:hAnsi="Times New Roman" w:cs="Times New Roman"/>
          <w:b/>
          <w:sz w:val="44"/>
          <w:szCs w:val="44"/>
          <w:lang w:val="en-US"/>
        </w:rPr>
        <w:t>Short Operation Manual</w:t>
      </w:r>
    </w:p>
    <w:p w:rsidR="00AF0C3E" w:rsidRPr="001E4B98" w:rsidRDefault="00AF0C3E" w:rsidP="00265CAC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265CAC" w:rsidRPr="001E4B98" w:rsidRDefault="00265CAC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b/>
          <w:lang w:val="en-US"/>
        </w:rPr>
      </w:pPr>
      <w:r w:rsidRPr="001E4B98">
        <w:rPr>
          <w:rFonts w:ascii="Times New Roman" w:hAnsi="Times New Roman" w:cs="Times New Roman"/>
          <w:b/>
          <w:sz w:val="32"/>
          <w:lang w:val="en-US"/>
        </w:rPr>
        <w:lastRenderedPageBreak/>
        <w:t>APPLICATION</w:t>
      </w:r>
    </w:p>
    <w:p w:rsidR="00AF0C3E" w:rsidRPr="001E4B98" w:rsidRDefault="00AF0C3E" w:rsidP="00265CAC">
      <w:pPr>
        <w:pStyle w:val="a5"/>
        <w:ind w:firstLine="567"/>
        <w:jc w:val="both"/>
        <w:rPr>
          <w:rFonts w:ascii="Times New Roman" w:hAnsi="Times New Roman" w:cs="Times New Roman"/>
          <w:lang w:val="en-US"/>
        </w:rPr>
      </w:pP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1E4B98">
        <w:rPr>
          <w:rFonts w:ascii="Times New Roman" w:hAnsi="Times New Roman" w:cs="Times New Roman"/>
          <w:b/>
          <w:i/>
          <w:sz w:val="32"/>
          <w:szCs w:val="28"/>
          <w:lang w:val="en-US"/>
        </w:rPr>
        <w:t>Gerad</w:t>
      </w:r>
      <w:proofErr w:type="spellEnd"/>
      <w:r w:rsidRPr="001E4B98">
        <w:rPr>
          <w:rFonts w:ascii="Times New Roman" w:hAnsi="Times New Roman" w:cs="Times New Roman"/>
          <w:b/>
          <w:i/>
          <w:sz w:val="32"/>
          <w:szCs w:val="28"/>
          <w:lang w:val="en-US"/>
        </w:rPr>
        <w:t xml:space="preserve"> -5 Ultra Wideband GPR-Detector 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>is designed to locate people in various premises behind walls and optically opaque barriers while conducting counter-terrorism and special operations, as well as during search and rescue operations to rescue people under rubble during natural disasters or located in smoke-filled rooms during fires.</w:t>
      </w: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1E4B98">
        <w:rPr>
          <w:rFonts w:ascii="Times New Roman" w:hAnsi="Times New Roman" w:cs="Times New Roman"/>
          <w:b/>
          <w:i/>
          <w:sz w:val="32"/>
          <w:szCs w:val="28"/>
          <w:lang w:val="en-US"/>
        </w:rPr>
        <w:t>Gerad</w:t>
      </w:r>
      <w:proofErr w:type="spellEnd"/>
      <w:r w:rsidRPr="001E4B98">
        <w:rPr>
          <w:rFonts w:ascii="Times New Roman" w:hAnsi="Times New Roman" w:cs="Times New Roman"/>
          <w:b/>
          <w:i/>
          <w:sz w:val="32"/>
          <w:szCs w:val="28"/>
          <w:lang w:val="en-US"/>
        </w:rPr>
        <w:t xml:space="preserve"> -5 GPR-Detector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is used by the units of the Ministry of Internal Affairs of Russia to detect unauthorized presence and movement of people in the premises under control.</w:t>
      </w: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The tactics of using the detector involves </w:t>
      </w:r>
      <w:r w:rsidRPr="001E4B98">
        <w:rPr>
          <w:rFonts w:ascii="Times New Roman" w:hAnsi="Times New Roman" w:cs="Times New Roman"/>
          <w:b/>
          <w:i/>
          <w:sz w:val="32"/>
          <w:szCs w:val="28"/>
          <w:lang w:val="en-US"/>
        </w:rPr>
        <w:t>two operational options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>:</w:t>
      </w: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• </w:t>
      </w:r>
      <w:proofErr w:type="gramStart"/>
      <w:r w:rsidRPr="001E4B98">
        <w:rPr>
          <w:rFonts w:ascii="Times New Roman" w:hAnsi="Times New Roman" w:cs="Times New Roman"/>
          <w:sz w:val="32"/>
          <w:szCs w:val="28"/>
          <w:lang w:val="en-US"/>
        </w:rPr>
        <w:t>stationary</w:t>
      </w:r>
      <w:proofErr w:type="gramEnd"/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with locating the detector on a tripod installed by the barrier;</w:t>
      </w:r>
    </w:p>
    <w:p w:rsidR="006B62D6" w:rsidRPr="001E4B98" w:rsidRDefault="001E4B98" w:rsidP="001E4B98">
      <w:pPr>
        <w:pStyle w:val="a5"/>
        <w:jc w:val="both"/>
        <w:rPr>
          <w:rFonts w:ascii="Times New Roman" w:hAnsi="Times New Roman" w:cs="Times New Roman"/>
          <w:b/>
          <w:sz w:val="32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• </w:t>
      </w:r>
      <w:proofErr w:type="gramStart"/>
      <w:r w:rsidRPr="001E4B98">
        <w:rPr>
          <w:rFonts w:ascii="Times New Roman" w:hAnsi="Times New Roman" w:cs="Times New Roman"/>
          <w:sz w:val="32"/>
          <w:szCs w:val="28"/>
          <w:lang w:val="en-US"/>
        </w:rPr>
        <w:t>operative</w:t>
      </w:r>
      <w:proofErr w:type="gramEnd"/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with holding the detector pressed to the wall with hands.</w:t>
      </w:r>
    </w:p>
    <w:p w:rsidR="006B62D6" w:rsidRPr="001E4B98" w:rsidRDefault="006B62D6" w:rsidP="00AF0C3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C3E" w:rsidRPr="001E4B98" w:rsidRDefault="006B62D6" w:rsidP="00AF0C3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4B98">
        <w:rPr>
          <w:rFonts w:ascii="Times New Roman" w:hAnsi="Times New Roman" w:cs="Times New Roman"/>
          <w:b/>
          <w:sz w:val="28"/>
          <w:szCs w:val="28"/>
          <w:lang w:val="en-US"/>
        </w:rPr>
        <w:t>IN BOX</w:t>
      </w:r>
    </w:p>
    <w:p w:rsidR="00265CAC" w:rsidRPr="001E4B98" w:rsidRDefault="00265CAC" w:rsidP="00265CAC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1. </w:t>
      </w:r>
      <w:proofErr w:type="gramStart"/>
      <w:r w:rsidRPr="001E4B98">
        <w:rPr>
          <w:rFonts w:ascii="Times New Roman" w:hAnsi="Times New Roman" w:cs="Times New Roman"/>
          <w:sz w:val="32"/>
          <w:szCs w:val="28"/>
          <w:lang w:val="en-US"/>
        </w:rPr>
        <w:t>protective</w:t>
      </w:r>
      <w:proofErr w:type="gramEnd"/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case;</w:t>
      </w: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2. </w:t>
      </w:r>
      <w:proofErr w:type="gramStart"/>
      <w:r w:rsidRPr="001E4B98">
        <w:rPr>
          <w:rFonts w:ascii="Times New Roman" w:hAnsi="Times New Roman" w:cs="Times New Roman"/>
          <w:sz w:val="32"/>
          <w:szCs w:val="28"/>
          <w:lang w:val="en-US"/>
        </w:rPr>
        <w:t>radio</w:t>
      </w:r>
      <w:proofErr w:type="gramEnd"/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electronic unit;</w:t>
      </w: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3. </w:t>
      </w:r>
      <w:proofErr w:type="gramStart"/>
      <w:r w:rsidRPr="001E4B98">
        <w:rPr>
          <w:rFonts w:ascii="Times New Roman" w:hAnsi="Times New Roman" w:cs="Times New Roman"/>
          <w:sz w:val="32"/>
          <w:szCs w:val="28"/>
          <w:lang w:val="en-US"/>
        </w:rPr>
        <w:t>tablet</w:t>
      </w:r>
      <w:proofErr w:type="gramEnd"/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with the Gerad-5 program;</w:t>
      </w: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4. MW72LP15battery charger for electronic unit;</w:t>
      </w: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5. DSA-15P-05 tablet charger;</w:t>
      </w:r>
    </w:p>
    <w:p w:rsidR="001E4B98" w:rsidRPr="001E4B98" w:rsidRDefault="001E4B98" w:rsidP="001E4B98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6. USB cable;</w:t>
      </w:r>
    </w:p>
    <w:p w:rsidR="00AF0C3E" w:rsidRPr="001E4B98" w:rsidRDefault="001E4B98" w:rsidP="001E4B98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7. </w:t>
      </w:r>
      <w:proofErr w:type="gramStart"/>
      <w:r w:rsidRPr="001E4B98">
        <w:rPr>
          <w:rFonts w:ascii="Times New Roman" w:hAnsi="Times New Roman" w:cs="Times New Roman"/>
          <w:sz w:val="32"/>
          <w:szCs w:val="28"/>
          <w:lang w:val="en-US"/>
        </w:rPr>
        <w:t>operating</w:t>
      </w:r>
      <w:proofErr w:type="gramEnd"/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instructions.</w:t>
      </w:r>
    </w:p>
    <w:p w:rsidR="006B62D6" w:rsidRPr="001E4B98" w:rsidRDefault="006B62D6" w:rsidP="006B62D6">
      <w:pPr>
        <w:pStyle w:val="a5"/>
        <w:jc w:val="both"/>
        <w:rPr>
          <w:rFonts w:ascii="Times New Roman" w:hAnsi="Times New Roman" w:cs="Times New Roman"/>
          <w:b/>
          <w:sz w:val="32"/>
          <w:lang w:val="en-US"/>
        </w:rPr>
      </w:pPr>
    </w:p>
    <w:p w:rsidR="006B62D6" w:rsidRPr="001E4B98" w:rsidRDefault="006B62D6" w:rsidP="006B62D6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B98">
        <w:rPr>
          <w:rFonts w:ascii="Times New Roman" w:hAnsi="Times New Roman" w:cs="Times New Roman"/>
          <w:b/>
          <w:sz w:val="32"/>
          <w:lang w:val="en-US"/>
        </w:rPr>
        <w:t>OPERATION WITH GERAD-5 RADAR</w:t>
      </w:r>
    </w:p>
    <w:p w:rsidR="006B62D6" w:rsidRPr="001E4B98" w:rsidRDefault="006B62D6" w:rsidP="00AF0C3E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1E4B98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Operation</w:t>
      </w: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C3E" w:rsidRPr="001E4B98" w:rsidRDefault="00AF0C3E" w:rsidP="00265CAC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1. In order to obtain reliable information, the operator must be alone on the working position. The access to the </w:t>
      </w:r>
      <w:r w:rsidR="00D55F6F" w:rsidRPr="001E4B98">
        <w:rPr>
          <w:rFonts w:ascii="Times New Roman" w:hAnsi="Times New Roman" w:cs="Times New Roman"/>
          <w:sz w:val="32"/>
          <w:szCs w:val="28"/>
          <w:lang w:val="en-US"/>
        </w:rPr>
        <w:t>area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with close proximity to the device at a distance of at least 3 - 5 meters must be prohibited. </w:t>
      </w:r>
    </w:p>
    <w:p w:rsidR="00AF0C3E" w:rsidRPr="001E4B98" w:rsidRDefault="00AF0C3E" w:rsidP="00265CAC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2. Information on any moving objects in the range of radar operation is displayed as red marks in the corresponding sectors angularly and at predetermined distance on the radar display.</w:t>
      </w:r>
    </w:p>
    <w:p w:rsidR="00AF0C3E" w:rsidRPr="001E4B98" w:rsidRDefault="00AF0C3E" w:rsidP="001D4B89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  Moving is </w:t>
      </w:r>
      <w:r w:rsidR="00D55F6F" w:rsidRPr="001E4B98">
        <w:rPr>
          <w:rFonts w:ascii="Times New Roman" w:hAnsi="Times New Roman" w:cs="Times New Roman"/>
          <w:sz w:val="32"/>
          <w:szCs w:val="28"/>
          <w:lang w:val="en-US"/>
        </w:rPr>
        <w:t>observed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as moving of the mark on the display. Mark presence in neighboring sectors angularly and at the same time stands for target loc</w:t>
      </w:r>
      <w:r w:rsidR="001D4B89" w:rsidRPr="001E4B98">
        <w:rPr>
          <w:rFonts w:ascii="Times New Roman" w:hAnsi="Times New Roman" w:cs="Times New Roman"/>
          <w:sz w:val="32"/>
          <w:szCs w:val="28"/>
          <w:lang w:val="en-US"/>
        </w:rPr>
        <w:t>ation on the border of sectors.</w:t>
      </w:r>
    </w:p>
    <w:p w:rsidR="00B57B4D" w:rsidRPr="001E4B98" w:rsidRDefault="00B57B4D" w:rsidP="001D4B89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b/>
          <w:i/>
          <w:sz w:val="32"/>
          <w:szCs w:val="28"/>
          <w:lang w:val="en-US"/>
        </w:rPr>
        <w:t xml:space="preserve">Attention! If you </w:t>
      </w:r>
      <w:r w:rsidR="006342D2" w:rsidRPr="001E4B98">
        <w:rPr>
          <w:rFonts w:ascii="Times New Roman" w:hAnsi="Times New Roman" w:cs="Times New Roman"/>
          <w:b/>
          <w:i/>
          <w:sz w:val="32"/>
          <w:szCs w:val="28"/>
          <w:lang w:val="en-US"/>
        </w:rPr>
        <w:t>use</w:t>
      </w:r>
      <w:r w:rsidRPr="001E4B98">
        <w:rPr>
          <w:rFonts w:ascii="Times New Roman" w:hAnsi="Times New Roman" w:cs="Times New Roman"/>
          <w:b/>
          <w:i/>
          <w:sz w:val="32"/>
          <w:szCs w:val="28"/>
          <w:lang w:val="en-US"/>
        </w:rPr>
        <w:t xml:space="preserve"> two or more radars Gerad-5, it is prohibited to swap their displays! Each display keeps its own settings!</w:t>
      </w:r>
    </w:p>
    <w:p w:rsidR="00AF0C3E" w:rsidRPr="001E4B98" w:rsidRDefault="00AF0C3E" w:rsidP="00265CAC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4. The screen is updated every 1 second</w:t>
      </w:r>
      <w:r w:rsidR="001D4B89" w:rsidRPr="001E4B98">
        <w:rPr>
          <w:rFonts w:ascii="Times New Roman" w:hAnsi="Times New Roman" w:cs="Times New Roman"/>
          <w:sz w:val="32"/>
          <w:szCs w:val="28"/>
          <w:lang w:val="en-US"/>
        </w:rPr>
        <w:t>.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</w:p>
    <w:p w:rsidR="00AF0C3E" w:rsidRPr="001E4B98" w:rsidRDefault="00AF0C3E" w:rsidP="00265CAC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lastRenderedPageBreak/>
        <w:t>5. A non-moving target is detected by breathing. To detect a non-moving object, the required time can be increased to 3 - 6 seconds.</w:t>
      </w:r>
    </w:p>
    <w:p w:rsidR="006342D2" w:rsidRPr="001E4B98" w:rsidRDefault="006342D2" w:rsidP="00AF0C3E">
      <w:pPr>
        <w:pStyle w:val="a5"/>
        <w:jc w:val="both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1E4B98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Prepare and Switch</w:t>
      </w:r>
    </w:p>
    <w:p w:rsidR="00AF0C3E" w:rsidRPr="001E4B98" w:rsidRDefault="00AF0C3E" w:rsidP="00377D8A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AF0C3E" w:rsidRPr="001E4B98" w:rsidRDefault="00AF0C3E" w:rsidP="00377D8A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1. Remove the radar </w:t>
      </w:r>
      <w:r w:rsidR="006342D2" w:rsidRPr="001E4B98">
        <w:rPr>
          <w:rFonts w:ascii="Times New Roman" w:hAnsi="Times New Roman" w:cs="Times New Roman"/>
          <w:sz w:val="32"/>
          <w:szCs w:val="28"/>
          <w:lang w:val="en-US"/>
        </w:rPr>
        <w:t>from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the transport case.</w:t>
      </w:r>
    </w:p>
    <w:p w:rsidR="00AF0C3E" w:rsidRPr="001E4B98" w:rsidRDefault="00AF0C3E" w:rsidP="00377D8A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2. Remove the tripod and the b</w:t>
      </w:r>
      <w:r w:rsidR="00377D8A" w:rsidRPr="001E4B98">
        <w:rPr>
          <w:rFonts w:ascii="Times New Roman" w:hAnsi="Times New Roman" w:cs="Times New Roman"/>
          <w:sz w:val="32"/>
          <w:szCs w:val="28"/>
          <w:lang w:val="en-US"/>
        </w:rPr>
        <w:t>ase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for mounting the radar on the tripod </w:t>
      </w:r>
      <w:r w:rsidR="006342D2" w:rsidRPr="001E4B98">
        <w:rPr>
          <w:rFonts w:ascii="Times New Roman" w:hAnsi="Times New Roman" w:cs="Times New Roman"/>
          <w:sz w:val="32"/>
          <w:szCs w:val="28"/>
          <w:lang w:val="en-US"/>
        </w:rPr>
        <w:t>from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the package box. Adjust tripod height, </w:t>
      </w:r>
      <w:r w:rsidR="006342D2" w:rsidRPr="001E4B98">
        <w:rPr>
          <w:rFonts w:ascii="Times New Roman" w:hAnsi="Times New Roman" w:cs="Times New Roman"/>
          <w:sz w:val="32"/>
          <w:szCs w:val="28"/>
          <w:lang w:val="en-US"/>
        </w:rPr>
        <w:t>fasten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the radar on the </w:t>
      </w:r>
      <w:r w:rsidR="00377D8A" w:rsidRPr="001E4B98">
        <w:rPr>
          <w:rFonts w:ascii="Times New Roman" w:hAnsi="Times New Roman" w:cs="Times New Roman"/>
          <w:sz w:val="32"/>
          <w:szCs w:val="28"/>
          <w:lang w:val="en-US"/>
        </w:rPr>
        <w:t>base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using levers and install the tripod by the wall or away from it at no more than 5 meters. Align the back of the radar to the obstacle. Connect the</w:t>
      </w:r>
      <w:r w:rsidR="00377D8A"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display to the radar via cable.</w:t>
      </w:r>
    </w:p>
    <w:p w:rsidR="00C32437" w:rsidRPr="001E4B98" w:rsidRDefault="00AF0C3E" w:rsidP="001E4B98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3. In case of on-the-spot operation, take the radar in hands and press the back side against the obstacle.</w:t>
      </w:r>
    </w:p>
    <w:p w:rsidR="00AF0C3E" w:rsidRPr="001E4B98" w:rsidRDefault="006B62D6" w:rsidP="00377D8A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4</w:t>
      </w:r>
      <w:r w:rsidR="00AF0C3E" w:rsidRPr="001E4B98">
        <w:rPr>
          <w:rFonts w:ascii="Times New Roman" w:hAnsi="Times New Roman" w:cs="Times New Roman"/>
          <w:sz w:val="32"/>
          <w:szCs w:val="28"/>
          <w:lang w:val="en-US"/>
        </w:rPr>
        <w:t>. Turn on the radar using the button on the side of the device. The green LED lights up and the display shows controlled spaces, divided into 6 sectors and 2 half rings.</w:t>
      </w:r>
    </w:p>
    <w:p w:rsidR="00AF0C3E" w:rsidRPr="001E4B98" w:rsidRDefault="00AF0C3E" w:rsidP="00377D8A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3 seconds after switching, the radar is ready to start operating.</w:t>
      </w:r>
    </w:p>
    <w:p w:rsidR="00AF0C3E" w:rsidRPr="001E4B98" w:rsidRDefault="00AF0C3E" w:rsidP="00377D8A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The red marks appear to indicate functionality of the device.</w:t>
      </w:r>
    </w:p>
    <w:p w:rsidR="00AF0C3E" w:rsidRPr="001E4B98" w:rsidRDefault="00AF0C3E" w:rsidP="00377D8A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5. Voltage supply is controlled at the top right of the screen according to color mark and value.</w:t>
      </w:r>
      <w:r w:rsidR="000970C3"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Charged battery is indicated as green marks. Full charge corresponds to 100%, sufficient charge to 90%.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Operation is </w:t>
      </w:r>
      <w:r w:rsidR="000970C3" w:rsidRPr="001E4B98">
        <w:rPr>
          <w:rFonts w:ascii="Times New Roman" w:hAnsi="Times New Roman" w:cs="Times New Roman"/>
          <w:sz w:val="32"/>
          <w:szCs w:val="28"/>
          <w:lang w:val="en-US"/>
        </w:rPr>
        <w:t>permitted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0970C3" w:rsidRPr="001E4B98">
        <w:rPr>
          <w:rFonts w:ascii="Times New Roman" w:hAnsi="Times New Roman" w:cs="Times New Roman"/>
          <w:sz w:val="32"/>
          <w:szCs w:val="28"/>
          <w:lang w:val="en-US"/>
        </w:rPr>
        <w:t>at a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charge of </w:t>
      </w:r>
      <w:r w:rsidRPr="001E4B9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not less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than 10%</w:t>
      </w:r>
      <w:r w:rsidR="000970C3" w:rsidRPr="001E4B98">
        <w:rPr>
          <w:rFonts w:ascii="Times New Roman" w:hAnsi="Times New Roman" w:cs="Times New Roman"/>
          <w:sz w:val="32"/>
          <w:szCs w:val="28"/>
          <w:lang w:val="en-US"/>
        </w:rPr>
        <w:t>!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0970C3" w:rsidRPr="001E4B98">
        <w:rPr>
          <w:rFonts w:ascii="Times New Roman" w:hAnsi="Times New Roman" w:cs="Times New Roman"/>
          <w:sz w:val="32"/>
          <w:szCs w:val="28"/>
          <w:lang w:val="en-US"/>
        </w:rPr>
        <w:t>If the charge is less than 10% (the indicator is red), the battery needs to be charged!</w:t>
      </w:r>
    </w:p>
    <w:p w:rsidR="00AF0C3E" w:rsidRPr="001E4B98" w:rsidRDefault="00AF0C3E" w:rsidP="00377D8A">
      <w:pPr>
        <w:pStyle w:val="a5"/>
        <w:ind w:firstLine="567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6. In the absence of targets, there might be "wandering" marks on the screen.</w:t>
      </w: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730F" w:rsidRPr="001E4B98" w:rsidRDefault="0004730F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1E4B98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Shutdown</w:t>
      </w: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1. </w:t>
      </w:r>
      <w:r w:rsidR="0004730F"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After </w:t>
      </w:r>
      <w:r w:rsidR="00516AC3" w:rsidRPr="001E4B98">
        <w:rPr>
          <w:rFonts w:ascii="Times New Roman" w:hAnsi="Times New Roman" w:cs="Times New Roman"/>
          <w:sz w:val="32"/>
          <w:szCs w:val="28"/>
          <w:lang w:val="en-US"/>
        </w:rPr>
        <w:t>using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>, turn off the radar by pressing the button on the side panel.</w:t>
      </w: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2.  LED and display go off.</w:t>
      </w: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3.  After </w:t>
      </w:r>
      <w:r w:rsidR="00516AC3" w:rsidRPr="001E4B98">
        <w:rPr>
          <w:rFonts w:ascii="Times New Roman" w:hAnsi="Times New Roman" w:cs="Times New Roman"/>
          <w:sz w:val="32"/>
          <w:szCs w:val="28"/>
          <w:lang w:val="en-US"/>
        </w:rPr>
        <w:t>using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>, it is recommended to charge the battery.</w:t>
      </w: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4. </w:t>
      </w:r>
      <w:r w:rsidR="0004730F" w:rsidRPr="001E4B98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1E4B98">
        <w:rPr>
          <w:rFonts w:ascii="Times New Roman" w:hAnsi="Times New Roman" w:cs="Times New Roman"/>
          <w:sz w:val="32"/>
          <w:szCs w:val="28"/>
          <w:lang w:val="en-US"/>
        </w:rPr>
        <w:t>Charging is carried out only when the device is turned off.</w:t>
      </w:r>
    </w:p>
    <w:p w:rsidR="00AF0C3E" w:rsidRPr="001E4B98" w:rsidRDefault="00AF0C3E" w:rsidP="00AF0C3E">
      <w:pPr>
        <w:pStyle w:val="a5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1E4B98">
        <w:rPr>
          <w:rFonts w:ascii="Times New Roman" w:hAnsi="Times New Roman" w:cs="Times New Roman"/>
          <w:sz w:val="32"/>
          <w:szCs w:val="28"/>
          <w:lang w:val="en-US"/>
        </w:rPr>
        <w:t>5. Full charging lasts about 8 hours; the internal charger will automatically stop charging when the desired voltage is achieved.</w:t>
      </w:r>
    </w:p>
    <w:p w:rsidR="00EC72B4" w:rsidRPr="001E4B98" w:rsidRDefault="00EC72B4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EC72B4" w:rsidRPr="001E4B98" w:rsidRDefault="00EC72B4" w:rsidP="00AF0C3E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EC72B4" w:rsidRPr="001E4B98" w:rsidRDefault="00EC72B4" w:rsidP="001E4B98">
      <w:pPr>
        <w:rPr>
          <w:rFonts w:ascii="Times New Roman" w:hAnsi="Times New Roman" w:cs="Times New Roman"/>
          <w:lang w:val="en-US"/>
        </w:rPr>
      </w:pPr>
    </w:p>
    <w:p w:rsidR="000D1E04" w:rsidRPr="001E4B98" w:rsidRDefault="000D1E04" w:rsidP="00EC72B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D1E04" w:rsidRPr="001E4B98" w:rsidSect="0065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D59"/>
    <w:multiLevelType w:val="hybridMultilevel"/>
    <w:tmpl w:val="DC08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1366"/>
    <w:multiLevelType w:val="hybridMultilevel"/>
    <w:tmpl w:val="5CD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158D"/>
    <w:multiLevelType w:val="hybridMultilevel"/>
    <w:tmpl w:val="DCEABAA4"/>
    <w:lvl w:ilvl="0" w:tplc="F58CACA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19F00D1"/>
    <w:multiLevelType w:val="hybridMultilevel"/>
    <w:tmpl w:val="A67A3F50"/>
    <w:lvl w:ilvl="0" w:tplc="F58CACAA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5A3580A"/>
    <w:multiLevelType w:val="hybridMultilevel"/>
    <w:tmpl w:val="84E0E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335"/>
    <w:rsid w:val="0004730F"/>
    <w:rsid w:val="000970C3"/>
    <w:rsid w:val="000C1B55"/>
    <w:rsid w:val="000D1E04"/>
    <w:rsid w:val="00142671"/>
    <w:rsid w:val="00146CE9"/>
    <w:rsid w:val="001D4B89"/>
    <w:rsid w:val="001E4B98"/>
    <w:rsid w:val="002209D9"/>
    <w:rsid w:val="00224CDD"/>
    <w:rsid w:val="00265CAC"/>
    <w:rsid w:val="00306BEB"/>
    <w:rsid w:val="0033176B"/>
    <w:rsid w:val="00377D8A"/>
    <w:rsid w:val="003D3685"/>
    <w:rsid w:val="004176EE"/>
    <w:rsid w:val="00426FF9"/>
    <w:rsid w:val="004900D1"/>
    <w:rsid w:val="00516AC3"/>
    <w:rsid w:val="0053763C"/>
    <w:rsid w:val="00537816"/>
    <w:rsid w:val="005E5BD0"/>
    <w:rsid w:val="006318A9"/>
    <w:rsid w:val="006342D2"/>
    <w:rsid w:val="00655925"/>
    <w:rsid w:val="006B62D6"/>
    <w:rsid w:val="00751CD7"/>
    <w:rsid w:val="007610B8"/>
    <w:rsid w:val="007622C7"/>
    <w:rsid w:val="00772F3B"/>
    <w:rsid w:val="00781E02"/>
    <w:rsid w:val="00855BF9"/>
    <w:rsid w:val="00AF0C3E"/>
    <w:rsid w:val="00B57B4D"/>
    <w:rsid w:val="00B87335"/>
    <w:rsid w:val="00BB560D"/>
    <w:rsid w:val="00C32437"/>
    <w:rsid w:val="00C91719"/>
    <w:rsid w:val="00C95D36"/>
    <w:rsid w:val="00CA29BD"/>
    <w:rsid w:val="00D55C95"/>
    <w:rsid w:val="00D55F6F"/>
    <w:rsid w:val="00DC435E"/>
    <w:rsid w:val="00DF0574"/>
    <w:rsid w:val="00E94E8F"/>
    <w:rsid w:val="00E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B4"/>
    <w:pPr>
      <w:ind w:left="720"/>
      <w:contextualSpacing/>
    </w:pPr>
  </w:style>
  <w:style w:type="table" w:styleId="a4">
    <w:name w:val="Table Grid"/>
    <w:basedOn w:val="a1"/>
    <w:uiPriority w:val="59"/>
    <w:rsid w:val="00DF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0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208">
          <w:marLeft w:val="0"/>
          <w:marRight w:val="0"/>
          <w:marTop w:val="8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594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135">
                      <w:marLeft w:val="0"/>
                      <w:marRight w:val="0"/>
                      <w:marTop w:val="0"/>
                      <w:marBottom w:val="96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2132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449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684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19025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16</cp:revision>
  <cp:lastPrinted>2016-01-21T07:58:00Z</cp:lastPrinted>
  <dcterms:created xsi:type="dcterms:W3CDTF">2016-01-26T07:40:00Z</dcterms:created>
  <dcterms:modified xsi:type="dcterms:W3CDTF">2019-04-19T07:53:00Z</dcterms:modified>
</cp:coreProperties>
</file>